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bidi w:val="0"/>
        <w:spacing w:before="200" w:after="120"/>
        <w:jc w:val="center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323131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323131"/>
          <w:spacing w:val="0"/>
          <w:sz w:val="24"/>
          <w:szCs w:val="24"/>
          <w:u w:val="single"/>
        </w:rPr>
        <w:t xml:space="preserve">DOCUMENTAÇÃO NECESSÁRIA PARA REGISTRO DE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C9211E"/>
          <w:spacing w:val="0"/>
          <w:sz w:val="24"/>
          <w:szCs w:val="24"/>
          <w:u w:val="single"/>
        </w:rPr>
        <w:t>FUNDAÇÃO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aps w:val="false"/>
          <w:smallCaps w:val="false"/>
          <w:color w:val="auto"/>
          <w:spacing w:val="0"/>
          <w:sz w:val="24"/>
          <w:szCs w:val="24"/>
        </w:rPr>
        <w:t>01)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hyperlink r:id="rId2">
        <w:r>
          <w:rPr>
            <w:rStyle w:val="Nfaseforte"/>
            <w:rFonts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Requerimento</w:t>
        </w:r>
      </w:hyperlink>
      <w:r>
        <w:rPr>
          <w:rStyle w:val="Nfaseforte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assinado pelo representante legal da entidade (geralmente o presidente), dele devendo constar o seu nome por extenso, cargo, identidade e residência. </w:t>
      </w:r>
      <w:r>
        <w:rPr>
          <w:rStyle w:val="Nfas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Legislação: Lei nº 6.015/73, art. 121. Código Civil, art. 1.151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aps w:val="false"/>
          <w:smallCaps w:val="false"/>
          <w:color w:val="auto"/>
          <w:spacing w:val="0"/>
          <w:sz w:val="24"/>
          <w:szCs w:val="24"/>
        </w:rPr>
        <w:t>02)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Original ou fotocópia autenticada da escritura pública ou do testamento de instituição da Fundação. </w:t>
      </w:r>
      <w:r>
        <w:rPr>
          <w:rStyle w:val="Nfas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Legislação: Código Civil, art. 62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aps w:val="false"/>
          <w:smallCaps w:val="false"/>
          <w:color w:val="auto"/>
          <w:spacing w:val="0"/>
          <w:sz w:val="24"/>
          <w:szCs w:val="24"/>
        </w:rPr>
      </w:pPr>
      <w:r>
        <w:rPr/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aps w:val="false"/>
          <w:smallCaps w:val="false"/>
          <w:color w:val="auto"/>
          <w:spacing w:val="0"/>
          <w:sz w:val="24"/>
          <w:szCs w:val="24"/>
        </w:rPr>
        <w:t>03)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Original e cópia(s) do estatuto, datado(s) pelo instituidor ou pessoa encarregada, aprovado pelo Ministério Público (Curadoria das Fundações), e visado(s) por advogado, com a indicação do nome e número de inscrição na respectiva Seccional da OAB. </w:t>
      </w:r>
      <w:r>
        <w:rPr>
          <w:rStyle w:val="Nfas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Legislação: Código Civil, art. 66. Lei nº 8.906/94, art. 1º, inciso II, parágrafo 2º – Estatuto da Advocacia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;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b/>
        </w:rPr>
        <w:t>0</w:t>
      </w:r>
      <w:r>
        <w:rPr>
          <w:rFonts w:cs="Times New Roman" w:ascii="Times New Roman" w:hAnsi="Times New Roman"/>
          <w:b/>
        </w:rPr>
        <w:t>4</w:t>
      </w:r>
      <w:r>
        <w:rPr>
          <w:rFonts w:cs="Times New Roman" w:ascii="Times New Roman" w:hAnsi="Times New Roman"/>
          <w:b/>
        </w:rPr>
        <w:t>)</w:t>
      </w:r>
      <w:r>
        <w:rPr>
          <w:rFonts w:cs="Times New Roman" w:ascii="Times New Roman" w:hAnsi="Times New Roman"/>
        </w:rPr>
        <w:t xml:space="preserve"> - </w:t>
      </w:r>
      <w:r>
        <w:rPr>
          <w:rFonts w:cs="Times New Roman" w:ascii="Times New Roman" w:hAnsi="Times New Roman"/>
          <w:b/>
          <w:u w:val="single"/>
        </w:rPr>
        <w:t>Ata de fundação, aprovação do estatuto, eleição e posse da primeira diretoria da entidade:</w:t>
      </w:r>
      <w:r>
        <w:rPr>
          <w:rFonts w:cs="Times New Roman" w:ascii="Times New Roman" w:hAnsi="Times New Roman"/>
          <w:b/>
        </w:rPr>
        <w:t xml:space="preserve"> 02 vias, </w:t>
      </w:r>
      <w:r>
        <w:rPr>
          <w:rFonts w:cs="Times New Roman" w:ascii="Times New Roman" w:hAnsi="Times New Roman"/>
        </w:rPr>
        <w:t>no mínimo,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devendo ser datada e assinada por todos os membros da Diretoria, lista de presença dos presentes na reunião. 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</w:rPr>
        <w:t xml:space="preserve">Obs 1: * </w:t>
      </w:r>
      <w:r>
        <w:rPr>
          <w:rFonts w:cs="Times New Roman" w:ascii="Times New Roman" w:hAnsi="Times New Roman"/>
          <w:u w:val="single"/>
        </w:rPr>
        <w:t>Para o caso de ser feito manuscrito no livro</w:t>
      </w:r>
      <w:r>
        <w:rPr>
          <w:rFonts w:cs="Times New Roman" w:ascii="Times New Roman" w:hAnsi="Times New Roman"/>
        </w:rPr>
        <w:t xml:space="preserve">: as vias devem vir digitadas (original e cópias), transcrevendo-se os nomes das pessoas que assinaram o livro e declarando-se ao final, que as vias conferem com o original lavrado em livro próprio; 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</w:rPr>
        <w:t>Obs 2: *</w:t>
      </w:r>
      <w:r>
        <w:rPr>
          <w:rFonts w:cs="Times New Roman" w:ascii="Times New Roman" w:hAnsi="Times New Roman"/>
          <w:u w:val="single"/>
        </w:rPr>
        <w:t>Necessário constar da ata ou de ficha de qualificação à parte, assinada pelo Presidente:</w:t>
      </w:r>
      <w:r>
        <w:rPr>
          <w:rFonts w:cs="Times New Roman" w:ascii="Times New Roman" w:hAnsi="Times New Roman"/>
        </w:rPr>
        <w:t xml:space="preserve"> os nomes dos fundadores e dos membros da diretoria, </w:t>
      </w:r>
      <w:r>
        <w:rPr>
          <w:rFonts w:cs="Times New Roman" w:ascii="Times New Roman" w:hAnsi="Times New Roman"/>
          <w:b/>
        </w:rPr>
        <w:t>com o respectivo mandato</w:t>
      </w:r>
      <w:r>
        <w:rPr>
          <w:rFonts w:cs="Times New Roman" w:ascii="Times New Roman" w:hAnsi="Times New Roman"/>
        </w:rPr>
        <w:t xml:space="preserve">, mencionando-se o estado civil, nacionalidade, profissão, documento de identidade e órgão expedidor, número do CPF, residência e domicílio de cada um deles e data de nascimento. </w:t>
      </w:r>
      <w:r>
        <w:rPr>
          <w:rFonts w:cs="Times New Roman" w:ascii="Times New Roman" w:hAnsi="Times New Roman"/>
          <w:b/>
        </w:rPr>
        <w:t>(apresentar xerox de identidade e CPF para conferência de assinaturas).</w:t>
      </w:r>
    </w:p>
    <w:p>
      <w:pPr>
        <w:pStyle w:val="Normal"/>
        <w:widowControl/>
        <w:bidi w:val="0"/>
        <w:spacing w:before="0" w:after="22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Obs 3: *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single"/>
        </w:rPr>
        <w:t>Não constando da ata as assinaturas dos presentes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:  apresentar livro de presença ou lista de presença. Original e cópia.</w:t>
      </w:r>
    </w:p>
    <w:p>
      <w:pPr>
        <w:pStyle w:val="Corpodotexto"/>
        <w:widowControl/>
        <w:bidi w:val="0"/>
        <w:spacing w:before="0" w:after="225"/>
        <w:ind w:left="0" w:right="0" w:hanging="0"/>
        <w:jc w:val="both"/>
        <w:rPr/>
      </w:pPr>
      <w:r>
        <w:rPr>
          <w:rFonts w:ascii="Times New Roman" w:hAnsi="Times New Roman"/>
          <w:b/>
          <w:bCs/>
          <w:caps w:val="false"/>
          <w:smallCaps w:val="false"/>
          <w:color w:val="auto"/>
          <w:spacing w:val="0"/>
          <w:sz w:val="24"/>
          <w:szCs w:val="24"/>
        </w:rPr>
        <w:t xml:space="preserve">05) 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Para fins de registro, todos os atos emanados da Fundação dependem de aprovação Ministério Público (Curadoria das Fundações). </w:t>
      </w:r>
      <w:r>
        <w:rPr>
          <w:rStyle w:val="Nfase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Legislação: Código Civil, art. 66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.</w:t>
      </w:r>
    </w:p>
    <w:p>
      <w:pPr>
        <w:pStyle w:val="Corpodotexto"/>
        <w:widowControl/>
        <w:bidi w:val="0"/>
        <w:spacing w:before="0" w:after="225"/>
        <w:ind w:left="0" w:right="0" w:hanging="0"/>
        <w:jc w:val="both"/>
        <w:rPr/>
      </w:pPr>
      <w:r>
        <w:rPr>
          <w:rFonts w:ascii="Times New Roman" w:hAnsi="Times New Roman"/>
          <w:b/>
          <w:bCs/>
          <w:caps w:val="false"/>
          <w:smallCaps w:val="false"/>
          <w:color w:val="auto"/>
          <w:spacing w:val="0"/>
          <w:sz w:val="24"/>
          <w:szCs w:val="24"/>
        </w:rPr>
        <w:t xml:space="preserve">06) </w:t>
      </w:r>
      <w:r>
        <w:rPr>
          <w:rFonts w:ascii="Times New Roman" w:hAnsi="Times New Roman"/>
          <w:caps w:val="false"/>
          <w:smallCaps w:val="false"/>
          <w:color w:val="auto"/>
          <w:spacing w:val="0"/>
          <w:sz w:val="24"/>
          <w:szCs w:val="24"/>
        </w:rPr>
        <w:t xml:space="preserve">– </w:t>
      </w:r>
      <w:r>
        <w:rPr>
          <w:rStyle w:val="Nfaseforte"/>
          <w:rFonts w:eastAsia="Times New Roman"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Viabilidade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 – Comprovante da aprovação da consulta de nome e de endereço, no site: </w:t>
      </w:r>
      <w:hyperlink r:id="rId3">
        <w:r>
          <w:rPr>
            <w:rStyle w:val="Nfaseforte"/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  <w:lang w:eastAsia="pt-BR"/>
          </w:rPr>
          <w:t>http://redesim.mg.gov.br</w:t>
        </w:r>
        <w:r>
          <w:rPr>
            <w:rStyle w:val="LinkdaInternet"/>
            <w:rFonts w:eastAsia="Times New Roman" w:cs="Times New Roman" w:ascii="Times New Roman" w:hAnsi="Times New Roman"/>
            <w:b w:val="false"/>
            <w:bCs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  <w:lang w:eastAsia="pt-BR"/>
          </w:rPr>
          <w:t>.</w:t>
        </w:r>
      </w:hyperlink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 </w:t>
      </w:r>
      <w:r>
        <w:rPr>
          <w:rStyle w:val="Nfase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Legislação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  <w:lang w:eastAsia="pt-BR"/>
        </w:rPr>
        <w:t>: Lei nº 11.598/2007. Provimento Conjunto nº 93/2020 (Código de Normas de MG.), art. 490, parágrafo único.</w:t>
      </w:r>
    </w:p>
    <w:p>
      <w:pPr>
        <w:pStyle w:val="Corpodotexto"/>
        <w:widowControl/>
        <w:bidi w:val="0"/>
        <w:spacing w:before="0" w:after="225"/>
        <w:ind w:left="0" w:right="0" w:hanging="0"/>
        <w:jc w:val="both"/>
        <w:rPr/>
      </w:pPr>
      <w:r>
        <w:rPr>
          <w:rStyle w:val="Nfaseforte"/>
          <w:rFonts w:eastAsia="Calibri" w:cs="" w:ascii="Times New Roman" w:hAnsi="Times New Roman" w:cstheme="minorBidi" w:eastAsiaTheme="minorHAnsi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highlight w:val="white"/>
          <w:u w:val="single"/>
          <w:lang w:val="pt-BR" w:eastAsia="en-US" w:bidi="ar-SA"/>
        </w:rPr>
        <w:t>07)</w:t>
      </w:r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</w:rPr>
        <w:t xml:space="preserve"> –</w:t>
      </w:r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</w:rPr>
        <w:t xml:space="preserve"> </w:t>
      </w:r>
      <w:r>
        <w:rPr>
          <w:rStyle w:val="Nfaseforte"/>
          <w:rFonts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</w:rPr>
        <w:t>DBE</w:t>
      </w:r>
      <w:r>
        <w:rPr>
          <w:rStyle w:val="Nfaseforte"/>
          <w:rFonts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</w:rPr>
        <w:t xml:space="preserve"> </w:t>
      </w:r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</w:rPr>
        <w:t>– Documento Básico de Entrada, emitido no site </w:t>
      </w:r>
      <w:hyperlink r:id="rId4">
        <w:r>
          <w:rPr>
            <w:rStyle w:val="Nfaseforte"/>
            <w:rFonts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http://redesim.gov.br</w:t>
        </w:r>
      </w:hyperlink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</w:rPr>
        <w:t>. </w:t>
      </w:r>
      <w:r>
        <w:rPr>
          <w:rStyle w:val="Nfas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</w:rPr>
        <w:t>Legislação: Lei nº 11.598/2007.</w:t>
      </w:r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</w:rPr>
        <w:t> Provimento Conjunto nº 93/2020 (Código de Normas de MG.), art. 490, parágrafo único.</w:t>
      </w:r>
    </w:p>
    <w:p>
      <w:pPr>
        <w:pStyle w:val="Corpodotexto"/>
        <w:widowControl/>
        <w:bidi w:val="0"/>
        <w:spacing w:before="0" w:after="225"/>
        <w:ind w:left="0" w:right="0" w:hanging="0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SOB PENA DE NULIDADE, O ESTATUTO DEVERÁ CONTER: (CÓDIGO CIVIL, ARTIGOS 46 E 54):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I – A denominação, os fins, a sede, o tempo de duração e o fundo social, quando houver;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II – O nome e a individualização dos fundadores ou instituidores, e dos diretores;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III – O modo por que se administra e representa, ativa e passivamente, judicial e extrajudicialmente;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IV – Se o ato constitutivo é reformável no tocante à administração, e de que modo;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V – Se os membros respondem, ou não, subsidiariamente, pelas obrigações sociais;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VI – Os requisitos para a admissão, demissão e exclusão dos associados;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VII – Os direitos e deveres dos associados;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VIII – As fontes de recursos para sua manutenção;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IX – O modo de constituição e funcionamento dos órgãos deliberativos e administrativos;</w:t>
      </w:r>
    </w:p>
    <w:p>
      <w:pPr>
        <w:pStyle w:val="Corpodotexto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X – As condições para a alteração das disposições estatutárias, para a dissolução e extinção da pessoa jurídica e o destino do seu patrimônio, nesse caso.</w:t>
      </w:r>
    </w:p>
    <w:p>
      <w:pPr>
        <w:pStyle w:val="Corpodotexto"/>
        <w:widowControl/>
        <w:bidi w:val="0"/>
        <w:spacing w:before="0" w:after="225"/>
        <w:ind w:left="0" w:right="0" w:hang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XI – A forma de gestão administrativa e de aprovação das respectivas contas.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cpjbh.com.br/wp-content/uploads/2016/06/requerimento.doc" TargetMode="External"/><Relationship Id="rId3" Type="http://schemas.openxmlformats.org/officeDocument/2006/relationships/hyperlink" Target="http://redesim.mg.gov.br/" TargetMode="External"/><Relationship Id="rId4" Type="http://schemas.openxmlformats.org/officeDocument/2006/relationships/hyperlink" Target="http://redesim.gov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524</Words>
  <Characters>2874</Characters>
  <CharactersWithSpaces>3398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2020-09-17T14:33:33Z</dcterms:created>
  <dc:creator/>
  <dc:description/>
  <dc:language>pt-BR</dc:language>
  <cp:lastModifiedBy/>
  <dcterms:modified xsi:type="dcterms:W3CDTF">2020-09-17T14:40:17Z</dcterms:modified>
  <cp:revision>1</cp:revision>
  <dc:subject/>
  <dc:title/>
</cp:coreProperties>
</file>